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Личный бренд и построение карьеры в креативном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BB8D86" w:rsidR="00A77598" w:rsidRPr="0076773D" w:rsidRDefault="0076773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59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59B6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3FC090" w:rsidR="004475DA" w:rsidRPr="0076773D" w:rsidRDefault="0076773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F6472D4" w14:textId="2282755E" w:rsidR="000659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30214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_Toc202530214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3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2B96094E" w14:textId="7CA2F85C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15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_Toc202530215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3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35EFCA75" w14:textId="2BB2A9BD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16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_Toc202530216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3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4B36AB2B" w14:textId="2F4DE794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17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_Toc202530217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4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0B516119" w14:textId="4B718EE1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18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_Toc202530218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5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4C06B2B4" w14:textId="280964A0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19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_Toc202530219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5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38028D31" w14:textId="371E9CE2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0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_Toc202530220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5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54EF568F" w14:textId="7EEA1E95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1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_Toc202530221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5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7CD889E8" w14:textId="47994FC9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2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_Toc202530222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6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1A2F80F2" w14:textId="7B7ECF4D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3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_Toc202530223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7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2B727A8A" w14:textId="65ECD266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4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_Toc202530224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8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61D3C391" w14:textId="32084477" w:rsidR="000659B6" w:rsidRDefault="00DE0BD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5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_Toc202530225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14027DCD" w14:textId="09CAA6F0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6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_Toc202530226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3EA0D912" w14:textId="3A8DBB7A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7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_Toc202530227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3BB458D6" w14:textId="4F6482A6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8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_Toc202530228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10C0E6A8" w14:textId="06B0FF09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29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_Toc202530229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535D777F" w14:textId="09E7B713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30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_Toc202530230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43BE3361" w14:textId="5E444FAC" w:rsidR="000659B6" w:rsidRDefault="00DE0BD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30231" w:history="1">
            <w:r w:rsidR="000659B6" w:rsidRPr="00E30D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659B6">
              <w:rPr>
                <w:noProof/>
                <w:webHidden/>
              </w:rPr>
              <w:tab/>
            </w:r>
            <w:r w:rsidR="000659B6">
              <w:rPr>
                <w:noProof/>
                <w:webHidden/>
              </w:rPr>
              <w:fldChar w:fldCharType="begin"/>
            </w:r>
            <w:r w:rsidR="000659B6">
              <w:rPr>
                <w:noProof/>
                <w:webHidden/>
              </w:rPr>
              <w:instrText xml:space="preserve"> PAGEREF _Toc202530231 \h </w:instrText>
            </w:r>
            <w:r w:rsidR="000659B6">
              <w:rPr>
                <w:noProof/>
                <w:webHidden/>
              </w:rPr>
            </w:r>
            <w:r w:rsidR="000659B6">
              <w:rPr>
                <w:noProof/>
                <w:webHidden/>
              </w:rPr>
              <w:fldChar w:fldCharType="separate"/>
            </w:r>
            <w:r w:rsidR="000659B6">
              <w:rPr>
                <w:noProof/>
                <w:webHidden/>
              </w:rPr>
              <w:t>10</w:t>
            </w:r>
            <w:r w:rsidR="000659B6">
              <w:rPr>
                <w:noProof/>
                <w:webHidden/>
              </w:rPr>
              <w:fldChar w:fldCharType="end"/>
            </w:r>
          </w:hyperlink>
        </w:p>
        <w:p w14:paraId="0DD49713" w14:textId="501C0E7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302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6FC3EF74" w:rsidR="00751095" w:rsidRPr="00352B6F" w:rsidRDefault="000659B6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знаний, навыков и умений, необходимых для успешного развития личного бренда в креативных индустриях и построения успешной карьеры в данной области; осознания важности личного бренда, разработки стратегий его формирования и продвижения, а также приобретении навыков коммуникации, самопрезентации, управления временем и ресурсами, необходимых для достижения успеха в профессиональной сфере креативного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302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Личный бренд и построение карьеры в креативном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302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659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59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59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59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59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59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59B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59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59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59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>ПК-2 - Способен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59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59B6">
              <w:rPr>
                <w:rFonts w:ascii="Times New Roman" w:hAnsi="Times New Roman" w:cs="Times New Roman"/>
                <w:lang w:bidi="ru-RU"/>
              </w:rPr>
              <w:t>ПК-2.1 - Применяет современный инструментарий управления брендом и продажами в креативных индустриях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59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59B6">
              <w:rPr>
                <w:rFonts w:ascii="Times New Roman" w:hAnsi="Times New Roman" w:cs="Times New Roman"/>
              </w:rPr>
              <w:t>Основные принципы и тенденции управления брендом и продажами в креативных индустриях; современные методы анализа рынка, целевой аудитории и конкурентов; Специфику креативных индустрий и их особенности при управлении брендом и продажами.</w:t>
            </w:r>
            <w:r w:rsidRPr="000659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59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59B6">
              <w:rPr>
                <w:rFonts w:ascii="Times New Roman" w:hAnsi="Times New Roman" w:cs="Times New Roman"/>
              </w:rPr>
              <w:t xml:space="preserve">Разрабатывать стратегии управления брендом и продажами, адаптированные под особенности креативных индустрий; применять современные инструменты и технологии для </w:t>
            </w:r>
            <w:proofErr w:type="gramStart"/>
            <w:r w:rsidR="00FD518F" w:rsidRPr="000659B6">
              <w:rPr>
                <w:rFonts w:ascii="Times New Roman" w:hAnsi="Times New Roman" w:cs="Times New Roman"/>
              </w:rPr>
              <w:t>эффективного</w:t>
            </w:r>
            <w:proofErr w:type="gramEnd"/>
            <w:r w:rsidR="00FD518F" w:rsidRPr="000659B6">
              <w:rPr>
                <w:rFonts w:ascii="Times New Roman" w:hAnsi="Times New Roman" w:cs="Times New Roman"/>
              </w:rPr>
              <w:t xml:space="preserve"> управления брендом и продажами; анализировать данные и оценивать результаты маркетинговых кампаний.</w:t>
            </w:r>
            <w:r w:rsidRPr="000659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59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59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59B6">
              <w:rPr>
                <w:rFonts w:ascii="Times New Roman" w:hAnsi="Times New Roman" w:cs="Times New Roman"/>
              </w:rPr>
              <w:t xml:space="preserve">Навыками эффективного управления брендом и продажами, применяемыми в креативных индустриях; современными инструментами управления брендом и продажами, такими как </w:t>
            </w:r>
            <w:r w:rsidR="00FD518F" w:rsidRPr="000659B6">
              <w:rPr>
                <w:rFonts w:ascii="Times New Roman" w:hAnsi="Times New Roman" w:cs="Times New Roman"/>
                <w:lang w:val="en-US"/>
              </w:rPr>
              <w:t>CRM</w:t>
            </w:r>
            <w:r w:rsidR="00FD518F" w:rsidRPr="000659B6">
              <w:rPr>
                <w:rFonts w:ascii="Times New Roman" w:hAnsi="Times New Roman" w:cs="Times New Roman"/>
              </w:rPr>
              <w:t>-системы, аналитические инструменты, цифровые платформы и др.; коммуникативными и лидерскими качествами для успешного руководства командой и достижения поставленных целей в управлении брендом и продажами.</w:t>
            </w:r>
            <w:r w:rsidRPr="000659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659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302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личного брендинга в креативных индустриях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личного бренда в современном бизнесе. Ценности и принципы, лежащие в основе формирования личного бренда. Идентификация сильных сторон личности для успешного личного брендинга.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51B93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DD1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Создание и продвижение цифрового имиджа в креативном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36D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цифрового присутствия для профессионалов в сфере креативных индустрий. Стратегии использования социальных сетей и онлайн-платформ для продвижения личного бренда. Контент-маркетинг и личный бренд: как создать ценный контент для аудитории.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17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D754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DB0C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7BD15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178B5B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E767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Мастерство самопрезентации и коммуникации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6B00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Техники успешной самопрезентации в деловых ситуациях. Важность навыков коммуникации и networking для построения карьеры в креативном бизнесе. Эффективные стратегии ведения деловых переговоров и презентаций.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84C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A002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89A5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9E14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40320A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102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Карьерный рост в креативных индустриях: стратегии и методики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4351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карьерных целей и планов развития в сфере креативных профессий. Методы поиска интересных проектов и возможностей для продвижения в карьере. Развитие эффективных навыков управления временем и самоорганизации.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495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1DF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67D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FA9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9B5D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9E7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личного портфолио и брендирование своего творчества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DFD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Как создать эффективное портфолио для презентации своих работ и проектов. Важность брендирования своего творчества и идентичности в креативной сфере. Кейсы успешного брендинга и портфолио из мира креативных профессий.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91C6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7DDF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E520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0D1A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5649F7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D14CE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Лидерство и инновации в креативных командных проектах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F95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лидерских качеств и навыков управления в креативном коллективе. Принципы работы в инновационных командных проектах и эффективное решение творческих задач. Анализ кейсов успешных лидеров в креативных индустриях и их подходов к саморазвитию и карьере.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8EA5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6E12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D258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E47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302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302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3"/>
        <w:gridCol w:w="31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6773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59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Бренд-менеджмент.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и работа с персоналом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Тульчинский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Терентьева.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255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0B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0659B6">
                <w:rPr>
                  <w:color w:val="00008B"/>
                  <w:u w:val="single"/>
                  <w:lang w:val="en-US"/>
                </w:rPr>
                <w:t>https://urait.ru/viewer/brend- ... ota-s-personalom-538743#page/1</w:t>
              </w:r>
            </w:hyperlink>
          </w:p>
        </w:tc>
      </w:tr>
      <w:tr w:rsidR="00262CF0" w:rsidRPr="0076773D" w14:paraId="2600E6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A5F8AC" w14:textId="77777777" w:rsidR="00262CF0" w:rsidRPr="000659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Музыкант,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Основы интегрированных коммуникаций: теория и современные практики в 2 ч. Часть 2.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, рынок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Музыкант.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501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41C3C9" w14:textId="77777777" w:rsidR="00262CF0" w:rsidRPr="007E6725" w:rsidRDefault="00DE0B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659B6">
                <w:rPr>
                  <w:color w:val="00008B"/>
                  <w:u w:val="single"/>
                  <w:lang w:val="en-US"/>
                </w:rPr>
                <w:t>https://urait.ru/viewer/osnovy ... -2-smm-rynok-m-a-537412#page/1</w:t>
              </w:r>
            </w:hyperlink>
          </w:p>
        </w:tc>
      </w:tr>
      <w:tr w:rsidR="00262CF0" w:rsidRPr="007E6725" w14:paraId="176C50C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85D664" w14:textId="77777777" w:rsidR="00262CF0" w:rsidRPr="000659B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Масалова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Маркетинг персонала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Масалова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— 321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659B6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E7C1E" w14:textId="77777777" w:rsidR="00262CF0" w:rsidRPr="000659B6" w:rsidRDefault="00DE0BD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https://urait.ru/viewer/marketing-personala-544178#page/1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302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28275B" w14:textId="77777777" w:rsidTr="007B550D">
        <w:tc>
          <w:tcPr>
            <w:tcW w:w="9345" w:type="dxa"/>
          </w:tcPr>
          <w:p w14:paraId="3164DA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75ACFD9" w14:textId="77777777" w:rsidTr="007B550D">
        <w:tc>
          <w:tcPr>
            <w:tcW w:w="9345" w:type="dxa"/>
          </w:tcPr>
          <w:p w14:paraId="707A85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E6A57E" w14:textId="77777777" w:rsidTr="007B550D">
        <w:tc>
          <w:tcPr>
            <w:tcW w:w="9345" w:type="dxa"/>
          </w:tcPr>
          <w:p w14:paraId="61E47E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9B02145" w14:textId="77777777" w:rsidTr="007B550D">
        <w:tc>
          <w:tcPr>
            <w:tcW w:w="9345" w:type="dxa"/>
          </w:tcPr>
          <w:p w14:paraId="4C6780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302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0BD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302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59B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59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9B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59B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59B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59B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9B6">
              <w:rPr>
                <w:sz w:val="22"/>
                <w:szCs w:val="22"/>
              </w:rPr>
              <w:t>комплексом</w:t>
            </w:r>
            <w:proofErr w:type="gramStart"/>
            <w:r w:rsidRPr="000659B6">
              <w:rPr>
                <w:sz w:val="22"/>
                <w:szCs w:val="22"/>
              </w:rPr>
              <w:t>.С</w:t>
            </w:r>
            <w:proofErr w:type="gramEnd"/>
            <w:r w:rsidRPr="000659B6">
              <w:rPr>
                <w:sz w:val="22"/>
                <w:szCs w:val="22"/>
              </w:rPr>
              <w:t>пециализированная</w:t>
            </w:r>
            <w:proofErr w:type="spellEnd"/>
            <w:r w:rsidRPr="000659B6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0659B6">
              <w:rPr>
                <w:sz w:val="22"/>
                <w:szCs w:val="22"/>
                <w:lang w:val="en-US"/>
              </w:rPr>
              <w:t>Intel</w:t>
            </w:r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Core</w:t>
            </w:r>
            <w:r w:rsidRPr="000659B6">
              <w:rPr>
                <w:sz w:val="22"/>
                <w:szCs w:val="22"/>
              </w:rPr>
              <w:t xml:space="preserve"> </w:t>
            </w:r>
            <w:proofErr w:type="spellStart"/>
            <w:r w:rsidRPr="000659B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659B6">
              <w:rPr>
                <w:sz w:val="22"/>
                <w:szCs w:val="22"/>
              </w:rPr>
              <w:t xml:space="preserve">5-3570 </w:t>
            </w:r>
            <w:proofErr w:type="spellStart"/>
            <w:r w:rsidRPr="000659B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GA</w:t>
            </w:r>
            <w:r w:rsidRPr="000659B6">
              <w:rPr>
                <w:sz w:val="22"/>
                <w:szCs w:val="22"/>
              </w:rPr>
              <w:t>-</w:t>
            </w:r>
            <w:r w:rsidRPr="000659B6">
              <w:rPr>
                <w:sz w:val="22"/>
                <w:szCs w:val="22"/>
                <w:lang w:val="en-US"/>
              </w:rPr>
              <w:t>H</w:t>
            </w:r>
            <w:r w:rsidRPr="000659B6">
              <w:rPr>
                <w:sz w:val="22"/>
                <w:szCs w:val="22"/>
              </w:rPr>
              <w:t>77</w:t>
            </w:r>
            <w:r w:rsidRPr="000659B6">
              <w:rPr>
                <w:sz w:val="22"/>
                <w:szCs w:val="22"/>
                <w:lang w:val="en-US"/>
              </w:rPr>
              <w:t>M</w:t>
            </w:r>
            <w:r w:rsidRPr="000659B6">
              <w:rPr>
                <w:sz w:val="22"/>
                <w:szCs w:val="22"/>
              </w:rPr>
              <w:t xml:space="preserve"> - 1 шт., Проектор </w:t>
            </w:r>
            <w:r w:rsidRPr="000659B6">
              <w:rPr>
                <w:sz w:val="22"/>
                <w:szCs w:val="22"/>
                <w:lang w:val="en-US"/>
              </w:rPr>
              <w:t>NEC</w:t>
            </w:r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NP</w:t>
            </w:r>
            <w:r w:rsidRPr="000659B6">
              <w:rPr>
                <w:sz w:val="22"/>
                <w:szCs w:val="22"/>
              </w:rPr>
              <w:t>-</w:t>
            </w:r>
            <w:r w:rsidRPr="000659B6">
              <w:rPr>
                <w:sz w:val="22"/>
                <w:szCs w:val="22"/>
                <w:lang w:val="en-US"/>
              </w:rPr>
              <w:t>P</w:t>
            </w:r>
            <w:r w:rsidRPr="000659B6">
              <w:rPr>
                <w:sz w:val="22"/>
                <w:szCs w:val="22"/>
              </w:rPr>
              <w:t>501</w:t>
            </w:r>
            <w:r w:rsidRPr="000659B6">
              <w:rPr>
                <w:sz w:val="22"/>
                <w:szCs w:val="22"/>
                <w:lang w:val="en-US"/>
              </w:rPr>
              <w:t>X</w:t>
            </w:r>
            <w:r w:rsidRPr="000659B6">
              <w:rPr>
                <w:sz w:val="22"/>
                <w:szCs w:val="22"/>
              </w:rPr>
              <w:t xml:space="preserve"> - 1 шт., Микшер </w:t>
            </w:r>
            <w:r w:rsidRPr="000659B6">
              <w:rPr>
                <w:sz w:val="22"/>
                <w:szCs w:val="22"/>
                <w:lang w:val="en-US"/>
              </w:rPr>
              <w:t>Yamaha</w:t>
            </w:r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MG</w:t>
            </w:r>
            <w:r w:rsidRPr="000659B6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0659B6">
              <w:rPr>
                <w:sz w:val="22"/>
                <w:szCs w:val="22"/>
                <w:lang w:val="en-US"/>
              </w:rPr>
              <w:t>JPA</w:t>
            </w:r>
            <w:r w:rsidRPr="000659B6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659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59B6" w14:paraId="7D995B6D" w14:textId="77777777" w:rsidTr="008416EB">
        <w:tc>
          <w:tcPr>
            <w:tcW w:w="7797" w:type="dxa"/>
            <w:shd w:val="clear" w:color="auto" w:fill="auto"/>
          </w:tcPr>
          <w:p w14:paraId="34F91DDF" w14:textId="77777777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9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9B6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 доска меловая -1 шт., стол - 1шт., трибуна - 1шт. Переносной мультимедийный комплект: Ноутбук </w:t>
            </w:r>
            <w:r w:rsidRPr="000659B6">
              <w:rPr>
                <w:sz w:val="22"/>
                <w:szCs w:val="22"/>
                <w:lang w:val="en-US"/>
              </w:rPr>
              <w:t>HP</w:t>
            </w:r>
            <w:r w:rsidRPr="000659B6">
              <w:rPr>
                <w:sz w:val="22"/>
                <w:szCs w:val="22"/>
              </w:rPr>
              <w:t xml:space="preserve"> 250 </w:t>
            </w:r>
            <w:r w:rsidRPr="000659B6">
              <w:rPr>
                <w:sz w:val="22"/>
                <w:szCs w:val="22"/>
                <w:lang w:val="en-US"/>
              </w:rPr>
              <w:t>G</w:t>
            </w:r>
            <w:r w:rsidRPr="000659B6">
              <w:rPr>
                <w:sz w:val="22"/>
                <w:szCs w:val="22"/>
              </w:rPr>
              <w:t>6 1</w:t>
            </w:r>
            <w:r w:rsidRPr="000659B6">
              <w:rPr>
                <w:sz w:val="22"/>
                <w:szCs w:val="22"/>
                <w:lang w:val="en-US"/>
              </w:rPr>
              <w:t>WY</w:t>
            </w:r>
            <w:r w:rsidRPr="000659B6">
              <w:rPr>
                <w:sz w:val="22"/>
                <w:szCs w:val="22"/>
              </w:rPr>
              <w:t>58</w:t>
            </w:r>
            <w:r w:rsidRPr="000659B6">
              <w:rPr>
                <w:sz w:val="22"/>
                <w:szCs w:val="22"/>
                <w:lang w:val="en-US"/>
              </w:rPr>
              <w:t>EA</w:t>
            </w:r>
            <w:r w:rsidRPr="000659B6">
              <w:rPr>
                <w:sz w:val="22"/>
                <w:szCs w:val="22"/>
              </w:rPr>
              <w:t xml:space="preserve">, Мультимедийный проектор </w:t>
            </w:r>
            <w:r w:rsidRPr="000659B6">
              <w:rPr>
                <w:sz w:val="22"/>
                <w:szCs w:val="22"/>
                <w:lang w:val="en-US"/>
              </w:rPr>
              <w:t>LG</w:t>
            </w:r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PF</w:t>
            </w:r>
            <w:r w:rsidRPr="000659B6">
              <w:rPr>
                <w:sz w:val="22"/>
                <w:szCs w:val="22"/>
              </w:rPr>
              <w:t>1500</w:t>
            </w:r>
            <w:r w:rsidRPr="000659B6">
              <w:rPr>
                <w:sz w:val="22"/>
                <w:szCs w:val="22"/>
                <w:lang w:val="en-US"/>
              </w:rPr>
              <w:t>G</w:t>
            </w:r>
            <w:r w:rsidRPr="000659B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FBCAA1" w14:textId="77777777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659B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59B6" w14:paraId="7BFBA69F" w14:textId="77777777" w:rsidTr="008416EB">
        <w:tc>
          <w:tcPr>
            <w:tcW w:w="7797" w:type="dxa"/>
            <w:shd w:val="clear" w:color="auto" w:fill="auto"/>
          </w:tcPr>
          <w:p w14:paraId="7F5555BC" w14:textId="77777777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659B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659B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0659B6">
              <w:rPr>
                <w:sz w:val="22"/>
                <w:szCs w:val="22"/>
                <w:lang w:val="en-US"/>
              </w:rPr>
              <w:t>I</w:t>
            </w:r>
            <w:r w:rsidRPr="000659B6">
              <w:rPr>
                <w:sz w:val="22"/>
                <w:szCs w:val="22"/>
              </w:rPr>
              <w:t>5-7400/8</w:t>
            </w:r>
            <w:r w:rsidRPr="000659B6">
              <w:rPr>
                <w:sz w:val="22"/>
                <w:szCs w:val="22"/>
                <w:lang w:val="en-US"/>
              </w:rPr>
              <w:t>Gb</w:t>
            </w:r>
            <w:r w:rsidRPr="000659B6">
              <w:rPr>
                <w:sz w:val="22"/>
                <w:szCs w:val="22"/>
              </w:rPr>
              <w:t>/1</w:t>
            </w:r>
            <w:r w:rsidRPr="000659B6">
              <w:rPr>
                <w:sz w:val="22"/>
                <w:szCs w:val="22"/>
                <w:lang w:val="en-US"/>
              </w:rPr>
              <w:t>Tb</w:t>
            </w:r>
            <w:r w:rsidRPr="000659B6">
              <w:rPr>
                <w:sz w:val="22"/>
                <w:szCs w:val="22"/>
              </w:rPr>
              <w:t xml:space="preserve">/ </w:t>
            </w:r>
            <w:r w:rsidRPr="000659B6">
              <w:rPr>
                <w:sz w:val="22"/>
                <w:szCs w:val="22"/>
                <w:lang w:val="en-US"/>
              </w:rPr>
              <w:t>DELL</w:t>
            </w:r>
            <w:r w:rsidRPr="000659B6">
              <w:rPr>
                <w:sz w:val="22"/>
                <w:szCs w:val="22"/>
              </w:rPr>
              <w:t xml:space="preserve"> </w:t>
            </w:r>
            <w:r w:rsidRPr="000659B6">
              <w:rPr>
                <w:sz w:val="22"/>
                <w:szCs w:val="22"/>
                <w:lang w:val="en-US"/>
              </w:rPr>
              <w:t>S</w:t>
            </w:r>
            <w:r w:rsidRPr="000659B6">
              <w:rPr>
                <w:sz w:val="22"/>
                <w:szCs w:val="22"/>
              </w:rPr>
              <w:t>2218</w:t>
            </w:r>
            <w:r w:rsidRPr="000659B6">
              <w:rPr>
                <w:sz w:val="22"/>
                <w:szCs w:val="22"/>
                <w:lang w:val="en-US"/>
              </w:rPr>
              <w:t>H</w:t>
            </w:r>
            <w:r w:rsidRPr="000659B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C7184B" w14:textId="77777777" w:rsidR="002C735C" w:rsidRPr="000659B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59B6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0659B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302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302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302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302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9B6" w14:paraId="3271EC9B" w14:textId="77777777" w:rsidTr="000659B6">
        <w:tc>
          <w:tcPr>
            <w:tcW w:w="562" w:type="dxa"/>
          </w:tcPr>
          <w:p w14:paraId="1575DFA1" w14:textId="77777777" w:rsidR="000659B6" w:rsidRPr="0076773D" w:rsidRDefault="000659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610ED71" w14:textId="77777777" w:rsidR="000659B6" w:rsidRDefault="000659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302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59B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9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302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659B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59B6" w14:paraId="5A1C9382" w14:textId="77777777" w:rsidTr="00801458">
        <w:tc>
          <w:tcPr>
            <w:tcW w:w="2336" w:type="dxa"/>
          </w:tcPr>
          <w:p w14:paraId="4C518DAB" w14:textId="77777777" w:rsidR="005D65A5" w:rsidRPr="000659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59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59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59B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59B6" w14:paraId="07658034" w14:textId="77777777" w:rsidTr="00801458">
        <w:tc>
          <w:tcPr>
            <w:tcW w:w="2336" w:type="dxa"/>
          </w:tcPr>
          <w:p w14:paraId="1553D698" w14:textId="78F29BFB" w:rsidR="005D65A5" w:rsidRPr="000659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659B6" w14:paraId="398E3A78" w14:textId="77777777" w:rsidTr="00801458">
        <w:tc>
          <w:tcPr>
            <w:tcW w:w="2336" w:type="dxa"/>
          </w:tcPr>
          <w:p w14:paraId="00341681" w14:textId="77777777" w:rsidR="005D65A5" w:rsidRPr="000659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500656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E100947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40D093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0659B6" w14:paraId="3B87524C" w14:textId="77777777" w:rsidTr="00801458">
        <w:tc>
          <w:tcPr>
            <w:tcW w:w="2336" w:type="dxa"/>
          </w:tcPr>
          <w:p w14:paraId="2065E7BC" w14:textId="77777777" w:rsidR="005D65A5" w:rsidRPr="000659B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77DE7C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9EDD98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6A7B995" w14:textId="77777777" w:rsidR="005D65A5" w:rsidRPr="000659B6" w:rsidRDefault="007478E0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0659B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59B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30229"/>
      <w:r w:rsidRPr="000659B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B137874" w:rsidR="00C23E7F" w:rsidRPr="000659B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59B6" w:rsidRPr="000659B6" w14:paraId="45D66ECE" w14:textId="77777777" w:rsidTr="000659B6">
        <w:tc>
          <w:tcPr>
            <w:tcW w:w="562" w:type="dxa"/>
          </w:tcPr>
          <w:p w14:paraId="4BFCCF77" w14:textId="77777777" w:rsidR="000659B6" w:rsidRPr="000659B6" w:rsidRDefault="000659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CAFF853" w14:textId="77777777" w:rsidR="000659B6" w:rsidRPr="000659B6" w:rsidRDefault="000659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59B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00BB08" w14:textId="77777777" w:rsidR="000659B6" w:rsidRPr="000659B6" w:rsidRDefault="000659B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59B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30230"/>
      <w:r w:rsidRPr="000659B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659B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659B6" w14:paraId="0267C479" w14:textId="77777777" w:rsidTr="00801458">
        <w:tc>
          <w:tcPr>
            <w:tcW w:w="2500" w:type="pct"/>
          </w:tcPr>
          <w:p w14:paraId="37F699C9" w14:textId="77777777" w:rsidR="00B8237E" w:rsidRPr="000659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59B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59B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59B6" w14:paraId="3F240151" w14:textId="77777777" w:rsidTr="00801458">
        <w:tc>
          <w:tcPr>
            <w:tcW w:w="2500" w:type="pct"/>
          </w:tcPr>
          <w:p w14:paraId="61E91592" w14:textId="61A0874C" w:rsidR="00B8237E" w:rsidRPr="000659B6" w:rsidRDefault="00B8237E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659B6" w:rsidRDefault="005C548A" w:rsidP="00801458">
            <w:pPr>
              <w:rPr>
                <w:rFonts w:ascii="Times New Roman" w:hAnsi="Times New Roman" w:cs="Times New Roman"/>
              </w:rPr>
            </w:pPr>
            <w:r w:rsidRPr="000659B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0659B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659B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30231"/>
      <w:r w:rsidRPr="000659B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659B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659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659B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9B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65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659B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659B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659B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659B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59B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659B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659B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65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65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659B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0659B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659B6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0659B6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0659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0659B6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0659B6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0659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0659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0659B6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0659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0659B6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659B6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0659B6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0659B6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0659B6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0659B6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0659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59B6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0659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59B6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0659B6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0659B6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EC3C6" w14:textId="77777777" w:rsidR="00DE0BDD" w:rsidRDefault="00DE0BDD" w:rsidP="00315CA6">
      <w:pPr>
        <w:spacing w:after="0" w:line="240" w:lineRule="auto"/>
      </w:pPr>
      <w:r>
        <w:separator/>
      </w:r>
    </w:p>
  </w:endnote>
  <w:endnote w:type="continuationSeparator" w:id="0">
    <w:p w14:paraId="177E8922" w14:textId="77777777" w:rsidR="00DE0BDD" w:rsidRDefault="00DE0BD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44D84A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773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DB882" w14:textId="77777777" w:rsidR="00DE0BDD" w:rsidRDefault="00DE0BDD" w:rsidP="00315CA6">
      <w:pPr>
        <w:spacing w:after="0" w:line="240" w:lineRule="auto"/>
      </w:pPr>
      <w:r>
        <w:separator/>
      </w:r>
    </w:p>
  </w:footnote>
  <w:footnote w:type="continuationSeparator" w:id="0">
    <w:p w14:paraId="24B1B8FA" w14:textId="77777777" w:rsidR="00DE0BDD" w:rsidRDefault="00DE0BD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659B6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73D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208C4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0BDD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integrirovannyh-kommunikaciy-teoriya-i-sovremennye-praktiki-v-2-ch-chast-2-smm-rynok-m-a-53741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brend-menedzhment-brending-i-rabota-s-personalom-53874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rketing-personala-5441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83FA71-3CE3-4DA2-B7DE-6C7C5542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2934</Words>
  <Characters>16727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